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3"/>
        <w:jc w:val="center"/>
        <w:spacing w:lineRule="auto" w:line="240" w:after="0"/>
        <w:tabs>
          <w:tab w:val="left" w:pos="1629" w:leader="none"/>
          <w:tab w:val="left" w:pos="3165" w:leader="none"/>
          <w:tab w:val="left" w:pos="5501" w:leader="none"/>
          <w:tab w:val="left" w:pos="6629" w:leader="none"/>
          <w:tab w:val="left" w:pos="7707" w:leader="none"/>
          <w:tab w:val="left" w:pos="8785" w:leader="none"/>
        </w:tabs>
        <w:rPr>
          <w:rFonts w:cs="Times New Roman" w:eastAsia="Times New Roman"/>
          <w:b/>
          <w:bCs/>
          <w:sz w:val="24"/>
          <w:szCs w:val="24"/>
          <w:lang w:eastAsia="ru-RU"/>
        </w:rPr>
      </w:pPr>
      <w:r>
        <w:rPr>
          <w:rFonts w:cs="Times New Roman" w:eastAsia="Times New Roman"/>
          <w:b/>
          <w:bCs/>
          <w:sz w:val="24"/>
          <w:szCs w:val="24"/>
          <w:lang w:eastAsia="ru-RU"/>
        </w:rPr>
        <w:t xml:space="preserve">ДОГОВОР №</w:t>
      </w:r>
      <w:r>
        <w:rPr>
          <w:rFonts w:cs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bCs/>
          <w:sz w:val="24"/>
          <w:szCs w:val="24"/>
          <w:lang w:eastAsia="ru-RU"/>
        </w:rPr>
        <w:t xml:space="preserve"> </w:t>
      </w:r>
      <w:r/>
    </w:p>
    <w:p>
      <w:pPr>
        <w:ind w:left="93"/>
        <w:jc w:val="center"/>
        <w:spacing w:lineRule="auto" w:line="240" w:after="0"/>
        <w:tabs>
          <w:tab w:val="left" w:pos="1629" w:leader="none"/>
          <w:tab w:val="left" w:pos="3165" w:leader="none"/>
          <w:tab w:val="left" w:pos="3387" w:leader="none"/>
          <w:tab w:val="left" w:pos="5501" w:leader="none"/>
          <w:tab w:val="left" w:pos="6629" w:leader="none"/>
          <w:tab w:val="left" w:pos="7707" w:leader="none"/>
          <w:tab w:val="left" w:pos="8785" w:leader="none"/>
        </w:tabs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b/>
          <w:bCs/>
          <w:sz w:val="24"/>
          <w:szCs w:val="24"/>
          <w:lang w:eastAsia="ru-RU"/>
        </w:rPr>
        <w:t xml:space="preserve">об оказании услуг</w:t>
      </w:r>
      <w:r/>
    </w:p>
    <w:p>
      <w:pPr>
        <w:ind w:left="93"/>
        <w:spacing w:lineRule="auto" w:line="240" w:after="0"/>
        <w:tabs>
          <w:tab w:val="left" w:pos="3165" w:leader="none"/>
          <w:tab w:val="left" w:pos="3387" w:leader="none"/>
          <w:tab w:val="left" w:pos="5501" w:leader="none"/>
          <w:tab w:val="left" w:pos="6629" w:leader="none"/>
          <w:tab w:val="left" w:pos="7707" w:leader="none"/>
          <w:tab w:val="left" w:pos="8785" w:leader="none"/>
        </w:tabs>
        <w:rPr>
          <w:rFonts w:cs="Times New Roman" w:eastAsia="Times New Roman"/>
          <w:b/>
          <w:bCs/>
          <w:sz w:val="24"/>
          <w:szCs w:val="24"/>
          <w:lang w:eastAsia="ru-RU"/>
        </w:rPr>
      </w:pPr>
      <w:r>
        <w:rPr>
          <w:rFonts w:cs="Times New Roman" w:eastAsia="Times New Roman"/>
          <w:b/>
          <w:bCs/>
          <w:sz w:val="24"/>
          <w:szCs w:val="24"/>
          <w:lang w:eastAsia="ru-RU"/>
        </w:rPr>
      </w:r>
      <w:r/>
    </w:p>
    <w:p>
      <w:pPr>
        <w:ind w:left="93"/>
        <w:spacing w:lineRule="auto" w:line="240" w:after="0"/>
        <w:tabs>
          <w:tab w:val="left" w:pos="3165" w:leader="none"/>
          <w:tab w:val="left" w:pos="3387" w:leader="none"/>
          <w:tab w:val="left" w:pos="5501" w:leader="none"/>
          <w:tab w:val="left" w:pos="6629" w:leader="none"/>
          <w:tab w:val="left" w:pos="7707" w:leader="none"/>
          <w:tab w:val="left" w:pos="8785" w:leader="none"/>
        </w:tabs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bCs/>
          <w:sz w:val="24"/>
          <w:szCs w:val="24"/>
          <w:lang w:eastAsia="ru-RU"/>
        </w:rPr>
        <w:t xml:space="preserve">г. Москва</w:t>
      </w:r>
      <w:r>
        <w:rPr>
          <w:rFonts w:cs="Times New Roman" w:eastAsia="Times New Roman"/>
          <w:bCs/>
          <w:sz w:val="24"/>
          <w:szCs w:val="24"/>
          <w:lang w:eastAsia="ru-RU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 xml:space="preserve">«</w:t>
      </w:r>
      <w:r>
        <w:rPr>
          <w:rFonts w:cs="Times New Roman" w:eastAsia="Times New Roman"/>
          <w:sz w:val="24"/>
          <w:szCs w:val="24"/>
          <w:lang w:eastAsia="ru-RU"/>
        </w:rPr>
        <w:t xml:space="preserve">  </w:t>
      </w:r>
      <w:r>
        <w:rPr>
          <w:rFonts w:cs="Times New Roman" w:eastAsia="Times New Roman"/>
          <w:sz w:val="24"/>
          <w:szCs w:val="24"/>
          <w:lang w:eastAsia="ru-RU"/>
        </w:rPr>
        <w:t xml:space="preserve">    </w:t>
      </w:r>
      <w:r>
        <w:rPr>
          <w:rFonts w:cs="Times New Roman" w:eastAsia="Times New Roman"/>
          <w:sz w:val="24"/>
          <w:szCs w:val="24"/>
          <w:lang w:eastAsia="ru-RU"/>
        </w:rPr>
        <w:t xml:space="preserve">»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                             </w:t>
      </w:r>
      <w:r>
        <w:rPr>
          <w:rFonts w:cs="Times New Roman" w:eastAsia="Times New Roman"/>
          <w:sz w:val="24"/>
          <w:szCs w:val="24"/>
          <w:lang w:eastAsia="ru-RU"/>
        </w:rPr>
        <w:t xml:space="preserve"> г. </w:t>
      </w:r>
      <w:r/>
    </w:p>
    <w:p>
      <w:pPr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Общество с ограниченной ответственностью «Союз-Эксперт», именуемое в дальнейшем «Исполнитель», в лице генерального директора </w:t>
      </w:r>
      <w:r>
        <w:rPr>
          <w:rFonts w:cs="Times New Roman"/>
          <w:sz w:val="24"/>
          <w:szCs w:val="24"/>
          <w:lang w:eastAsia="ru-RU"/>
        </w:rPr>
        <w:t xml:space="preserve">Хомутовой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Светланы Анатольевны</w:t>
      </w:r>
      <w:r>
        <w:rPr>
          <w:rFonts w:cs="Times New Roman"/>
          <w:sz w:val="24"/>
          <w:szCs w:val="24"/>
          <w:lang w:eastAsia="ru-RU"/>
        </w:rPr>
        <w:t xml:space="preserve"> действующего на основании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Устава, с одной стороны</w:t>
      </w:r>
      <w:r>
        <w:rPr>
          <w:rFonts w:cs="Times New Roman"/>
          <w:sz w:val="24"/>
          <w:szCs w:val="24"/>
          <w:lang w:eastAsia="ru-RU"/>
        </w:rPr>
        <w:t xml:space="preserve">,</w:t>
      </w:r>
      <w:r>
        <w:rPr>
          <w:rFonts w:cs="Times New Roman"/>
          <w:sz w:val="24"/>
          <w:szCs w:val="24"/>
          <w:lang w:eastAsia="ru-RU"/>
        </w:rPr>
        <w:t xml:space="preserve"> и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________________________________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, именуемого</w:t>
      </w:r>
      <w:r>
        <w:rPr>
          <w:rFonts w:cs="Times New Roman"/>
          <w:sz w:val="24"/>
          <w:szCs w:val="24"/>
          <w:lang w:eastAsia="ru-RU"/>
        </w:rPr>
        <w:t xml:space="preserve"> в дальнейшем «Заказчик»</w:t>
      </w:r>
      <w:r>
        <w:rPr>
          <w:rFonts w:cs="Times New Roman"/>
          <w:sz w:val="24"/>
          <w:szCs w:val="24"/>
          <w:lang w:eastAsia="ru-RU"/>
        </w:rPr>
        <w:t xml:space="preserve">,</w:t>
      </w:r>
      <w:r>
        <w:rPr>
          <w:rFonts w:cs="Times New Roman"/>
          <w:sz w:val="24"/>
          <w:szCs w:val="24"/>
          <w:lang w:eastAsia="ru-RU"/>
        </w:rPr>
        <w:t xml:space="preserve"> с другой стороны, совместно именуемые «Стороны», заключили настоящий Договор о нижеследующем:</w:t>
      </w:r>
      <w:r/>
    </w:p>
    <w:p>
      <w:pPr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1. Предмет Договора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1.1. Исполнитель обязуется оказать Заказчику возмездные услуги по</w:t>
      </w:r>
      <w:r>
        <w:rPr>
          <w:rFonts w:cs="Times New Roman"/>
          <w:sz w:val="24"/>
          <w:szCs w:val="24"/>
          <w:lang w:eastAsia="ru-RU"/>
        </w:rPr>
        <w:t xml:space="preserve"> экспертизе объекта экспертизы</w:t>
      </w:r>
      <w:r>
        <w:rPr>
          <w:rFonts w:cs="Times New Roman"/>
          <w:sz w:val="24"/>
          <w:szCs w:val="24"/>
          <w:lang w:eastAsia="ru-RU"/>
        </w:rPr>
        <w:t xml:space="preserve">, указанн</w:t>
      </w:r>
      <w:r>
        <w:rPr>
          <w:rFonts w:cs="Times New Roman"/>
          <w:sz w:val="24"/>
          <w:szCs w:val="24"/>
          <w:lang w:eastAsia="ru-RU"/>
        </w:rPr>
        <w:t xml:space="preserve">ых</w:t>
      </w:r>
      <w:r>
        <w:rPr>
          <w:rFonts w:cs="Times New Roman"/>
          <w:sz w:val="24"/>
          <w:szCs w:val="24"/>
          <w:lang w:eastAsia="ru-RU"/>
        </w:rPr>
        <w:t xml:space="preserve"> в п. 1.2. настоящего Договора.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1.2. Объект экспертизы: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 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1.3</w:t>
      </w:r>
      <w:r>
        <w:rPr>
          <w:rFonts w:cs="Times New Roman"/>
          <w:sz w:val="24"/>
          <w:szCs w:val="24"/>
          <w:lang w:eastAsia="ru-RU"/>
        </w:rPr>
        <w:t xml:space="preserve">. </w:t>
      </w:r>
      <w:r>
        <w:rPr>
          <w:rFonts w:cs="Times New Roman"/>
          <w:sz w:val="24"/>
          <w:szCs w:val="24"/>
          <w:lang w:eastAsia="ru-RU"/>
        </w:rPr>
        <w:t xml:space="preserve">Выполнение экспертизы может быть поручено Экспертам </w:t>
      </w:r>
      <w:r>
        <w:rPr>
          <w:rFonts w:cs="Times New Roman"/>
          <w:sz w:val="24"/>
          <w:szCs w:val="24"/>
          <w:lang w:eastAsia="ru-RU"/>
        </w:rPr>
        <w:t xml:space="preserve">ООО «Союз-Эксперт» </w:t>
      </w:r>
      <w:r>
        <w:rPr>
          <w:rFonts w:cs="Times New Roman"/>
          <w:sz w:val="24"/>
          <w:szCs w:val="24"/>
          <w:lang w:eastAsia="ru-RU"/>
        </w:rPr>
        <w:t xml:space="preserve">(выбор Эксперта возло</w:t>
      </w:r>
      <w:r>
        <w:rPr>
          <w:rFonts w:cs="Times New Roman"/>
          <w:sz w:val="24"/>
          <w:szCs w:val="24"/>
          <w:lang w:eastAsia="ru-RU"/>
        </w:rPr>
        <w:t xml:space="preserve">жено на руководителя Экспертной организации, согласно ст. 14 Обязанности руководителя государственного судебно-экспертного учреждения, Федерального закона от 31 мая 2001 г. N 73-ФЗ "О государственной судебно-экспертной деятельности в Российской Федерации")</w:t>
      </w:r>
      <w:r/>
    </w:p>
    <w:p>
      <w:pPr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2. Права и обязанности Сторон</w:t>
      </w:r>
      <w:r/>
    </w:p>
    <w:p>
      <w:pPr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2.1. Исполнитель обязан: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2.1.1. Осуществить экспертизу </w:t>
      </w:r>
      <w:r>
        <w:rPr>
          <w:rFonts w:cs="Times New Roman"/>
          <w:sz w:val="24"/>
          <w:szCs w:val="24"/>
          <w:lang w:eastAsia="ru-RU"/>
        </w:rPr>
        <w:t xml:space="preserve">объе</w:t>
      </w:r>
      <w:r>
        <w:rPr>
          <w:rFonts w:cs="Times New Roman"/>
          <w:sz w:val="24"/>
          <w:szCs w:val="24"/>
          <w:lang w:eastAsia="ru-RU"/>
        </w:rPr>
        <w:t xml:space="preserve">кта </w:t>
      </w:r>
      <w:r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 xml:space="preserve">Дог</w:t>
      </w:r>
      <w:r>
        <w:rPr>
          <w:rFonts w:cs="Times New Roman"/>
          <w:sz w:val="24"/>
          <w:szCs w:val="24"/>
          <w:lang w:eastAsia="ru-RU"/>
        </w:rPr>
        <w:t xml:space="preserve">о</w:t>
      </w:r>
      <w:r>
        <w:rPr>
          <w:rFonts w:cs="Times New Roman"/>
          <w:sz w:val="24"/>
          <w:szCs w:val="24"/>
          <w:lang w:eastAsia="ru-RU"/>
        </w:rPr>
        <w:t xml:space="preserve">вором.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2.1.2. Соблюдать при проведении экспертизы требования действующего законодательства РФ.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2.1.3. Сообщать Заказчику о возникновении обстоятельств, препятствующих проведению объективной экспертизы объектов.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2.1.4. Обеспечить сохранность документов, получаемых от Заказчика.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2.1.5. Не разглашать конфиденциальную информацию, полученную от Заказчика в ходе проведения экспертизы, за исключением </w:t>
      </w:r>
      <w:r>
        <w:rPr>
          <w:rFonts w:cs="Times New Roman"/>
          <w:sz w:val="24"/>
          <w:szCs w:val="24"/>
          <w:lang w:eastAsia="ru-RU"/>
        </w:rPr>
        <w:t xml:space="preserve">случаев,</w:t>
      </w:r>
      <w:r>
        <w:rPr>
          <w:rFonts w:cs="Times New Roman"/>
          <w:sz w:val="24"/>
          <w:szCs w:val="24"/>
          <w:lang w:eastAsia="ru-RU"/>
        </w:rPr>
        <w:t xml:space="preserve"> предусмотренных законодательством Российской Федерации.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2.1.6. По результатам оказанных услуг представить Заказчику Экспертное заключение, </w:t>
      </w:r>
      <w:r>
        <w:rPr>
          <w:rFonts w:cs="Times New Roman"/>
          <w:sz w:val="24"/>
          <w:szCs w:val="24"/>
          <w:lang w:eastAsia="ru-RU"/>
        </w:rPr>
        <w:t xml:space="preserve">оформленное</w:t>
      </w:r>
      <w:r>
        <w:rPr>
          <w:rFonts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Федерации.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2.1.7. После представления Заказчику Экспертного заключения, указанного в п. 2.1.6.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настоящего Договора, представить Заказчику Акт об оказанных услугах.</w:t>
      </w:r>
      <w:r/>
    </w:p>
    <w:p>
      <w:pPr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2.2. Заказчик обязан: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2.2.1. В течение 3 (трех) рабочих дней с момента заключения настоящего договора предоставить Исполнителю исходную документацию, а также иные сведения, необходимые для осуществления экспертизы объектов.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2.2.2. Обеспечить доступ представителя Исполнителя к объектам экспертизы для их обследования или передать Исполнителю информацию о состоянии объектов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экспертизы.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2.2.3. Оплатить услуги Исполнителя в соответствии с условиями настоящего договора.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2.2.4. Подписать Акт об оказанных услугах в течение </w:t>
      </w:r>
      <w:r>
        <w:rPr>
          <w:rFonts w:cs="Times New Roman"/>
          <w:sz w:val="24"/>
          <w:szCs w:val="24"/>
          <w:lang w:eastAsia="ru-RU"/>
        </w:rPr>
        <w:t xml:space="preserve">3</w:t>
      </w:r>
      <w:r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 xml:space="preserve">трех</w:t>
      </w:r>
      <w:r>
        <w:rPr>
          <w:rFonts w:cs="Times New Roman"/>
          <w:sz w:val="24"/>
          <w:szCs w:val="24"/>
          <w:lang w:eastAsia="ru-RU"/>
        </w:rPr>
        <w:t xml:space="preserve">) рабочих дней со дня предоставления его Исполнителем.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2.2.4.1. В случае, если Заказчик не подпишет Акт об оказанных услугах в течение </w:t>
      </w:r>
      <w:r>
        <w:rPr>
          <w:rFonts w:cs="Times New Roman"/>
          <w:sz w:val="24"/>
          <w:szCs w:val="24"/>
          <w:lang w:eastAsia="ru-RU"/>
        </w:rPr>
        <w:t xml:space="preserve">3</w:t>
      </w:r>
      <w:r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 xml:space="preserve">трех</w:t>
      </w:r>
      <w:r>
        <w:rPr>
          <w:rFonts w:cs="Times New Roman"/>
          <w:sz w:val="24"/>
          <w:szCs w:val="24"/>
          <w:lang w:eastAsia="ru-RU"/>
        </w:rPr>
        <w:t xml:space="preserve">) рабочих дней, а также не предъявит претензии в отношении оказанных услуг в письменном виде, оказанные услуги считаются принятыми Заказчиком.</w:t>
      </w:r>
      <w:r/>
    </w:p>
    <w:p>
      <w:pPr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2.3. Исполнитель вправе: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2.3.1. Требовать от Заказчика предоставление исхо</w:t>
      </w:r>
      <w:r>
        <w:rPr>
          <w:rFonts w:cs="Times New Roman"/>
          <w:sz w:val="24"/>
          <w:szCs w:val="24"/>
          <w:lang w:eastAsia="ru-RU"/>
        </w:rPr>
        <w:t xml:space="preserve">дной документации, указанной </w:t>
      </w:r>
      <w:r>
        <w:rPr>
          <w:rFonts w:cs="Times New Roman"/>
          <w:sz w:val="24"/>
          <w:szCs w:val="24"/>
          <w:lang w:eastAsia="ru-RU"/>
        </w:rPr>
        <w:t xml:space="preserve">в Задании, а также иной (дополнительной) информации, необходимой для проведения экспертизы объектов.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2.3.2. В случае </w:t>
      </w:r>
      <w:r>
        <w:rPr>
          <w:rFonts w:cs="Times New Roman"/>
          <w:sz w:val="24"/>
          <w:szCs w:val="24"/>
          <w:lang w:eastAsia="ru-RU"/>
        </w:rPr>
        <w:t xml:space="preserve">непредставления</w:t>
      </w:r>
      <w:r>
        <w:rPr>
          <w:rFonts w:cs="Times New Roman"/>
          <w:sz w:val="24"/>
          <w:szCs w:val="24"/>
          <w:lang w:eastAsia="ru-RU"/>
        </w:rPr>
        <w:t xml:space="preserve"> указанной информации в срок, установленный п. 2.2.1. Договора, а также задержки представления дополнительной информации на срок бо</w:t>
      </w:r>
      <w:r>
        <w:rPr>
          <w:rFonts w:cs="Times New Roman"/>
          <w:sz w:val="24"/>
          <w:szCs w:val="24"/>
          <w:lang w:eastAsia="ru-RU"/>
        </w:rPr>
        <w:t xml:space="preserve">лее 2-х дней, Исполнитель вправе приостановить исполнение обязательств по настоящему Договору до представления Заказчиком соответствующей информации. При этом установленный Договором срок исполнения обязательств продлевается на срок такого приостановления.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2.3.3. Применять любые методы проведения экспертизы объектов в соответствии с законодательством Российской Федерации.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2.3.4. Требовать оплаты своих услуг в соответствии с условиями настоящего договора.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2.3.5. В случае необходимости привлекать к исполнению обязательств по настоящему договору третьих лиц, в том числе иных экспертов.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2.3.6. Отказаться от проведения экспертизы объектов в случае нарушения Заказчиком условий настоящего договора (в том числе, при непредставлении необходимой документации и информации об объектах).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Условия обработки Исполнителем персональных данных Заказчика.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2.3.7 </w:t>
      </w:r>
      <w:r>
        <w:rPr>
          <w:rFonts w:cs="Times New Roman"/>
          <w:sz w:val="24"/>
          <w:szCs w:val="24"/>
          <w:lang w:eastAsia="ru-RU"/>
        </w:rPr>
        <w:tab/>
        <w:t xml:space="preserve">Исполнитель по поручению Заказчика в целях предоставления услуг по настоящему договору, совершает все необходимые действия по обработке персональных данных Заказчика.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2.3.8 </w:t>
      </w:r>
      <w:r>
        <w:rPr>
          <w:rFonts w:cs="Times New Roman"/>
          <w:sz w:val="24"/>
          <w:szCs w:val="24"/>
          <w:lang w:eastAsia="ru-RU"/>
        </w:rPr>
        <w:tab/>
        <w:t xml:space="preserve">Исполнитель обязуется соблюдать конфиденциальность полученных при исполнении настоящего договора персональных данных и обеспечивать их безопасность при обработке, принимая все необходимые меры в соответствии с требованиями действующего законодательства.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  <w:r/>
    </w:p>
    <w:p>
      <w:pPr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2.4. Заказчик вправе: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2.4.1. Требовать от Исполнителя надлежащего оказания услуг</w:t>
      </w:r>
      <w:r>
        <w:rPr>
          <w:rFonts w:cs="Times New Roman"/>
          <w:sz w:val="24"/>
          <w:szCs w:val="24"/>
          <w:lang w:eastAsia="ru-RU"/>
        </w:rPr>
        <w:t xml:space="preserve"> по составлению экспертного заключения объектов в срок, установленный настоящим договором. </w:t>
      </w:r>
      <w:r/>
    </w:p>
    <w:p>
      <w:pPr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3. Стоимость услуг и порядок расчетов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3.1. Стоимость услуг Исполнителя по настоящему договору 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 руб. </w:t>
      </w:r>
      <w:r>
        <w:rPr>
          <w:rFonts w:cs="Times New Roman"/>
          <w:sz w:val="24"/>
          <w:szCs w:val="24"/>
          <w:lang w:eastAsia="ru-RU"/>
        </w:rPr>
        <w:t xml:space="preserve">(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)</w:t>
      </w:r>
      <w:r>
        <w:rPr>
          <w:rFonts w:cs="Times New Roman"/>
          <w:sz w:val="24"/>
          <w:szCs w:val="24"/>
          <w:lang w:eastAsia="ru-RU"/>
        </w:rPr>
        <w:t xml:space="preserve">, НДС не начисляется в связи с применением Исполнителем упрощенной системы налогообложения.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том числе выезд специалиста на место осмотра. 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Оплата работ производится путем предварительной оплаты в размере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5</w:t>
      </w:r>
      <w:r>
        <w:rPr>
          <w:rFonts w:cs="Times New Roman"/>
          <w:sz w:val="24"/>
          <w:szCs w:val="24"/>
          <w:lang w:eastAsia="ru-RU"/>
        </w:rPr>
        <w:t xml:space="preserve">0 %</w:t>
      </w:r>
      <w:r>
        <w:rPr>
          <w:rFonts w:cs="Times New Roman"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 xml:space="preserve">окончательная оплата, производится </w:t>
      </w:r>
      <w:r>
        <w:rPr>
          <w:sz w:val="24"/>
          <w:szCs w:val="24"/>
        </w:rPr>
        <w:t xml:space="preserve">в течении</w:t>
      </w:r>
      <w:r>
        <w:rPr>
          <w:sz w:val="24"/>
          <w:szCs w:val="24"/>
        </w:rPr>
        <w:t xml:space="preserve"> 3 (трех) рабочих дней со дня окончания работ, перед передачей Отчета Заказчику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3.</w:t>
      </w:r>
      <w:r>
        <w:rPr>
          <w:rFonts w:cs="Times New Roman"/>
          <w:sz w:val="24"/>
          <w:szCs w:val="24"/>
          <w:lang w:eastAsia="ru-RU"/>
        </w:rPr>
        <w:t xml:space="preserve">2</w:t>
      </w:r>
      <w:r>
        <w:rPr>
          <w:rFonts w:cs="Times New Roman"/>
          <w:sz w:val="24"/>
          <w:szCs w:val="24"/>
          <w:lang w:eastAsia="ru-RU"/>
        </w:rPr>
        <w:t xml:space="preserve">.</w:t>
      </w:r>
      <w:r>
        <w:rPr>
          <w:rFonts w:cs="Times New Roman"/>
          <w:sz w:val="24"/>
          <w:szCs w:val="24"/>
          <w:lang w:eastAsia="ru-RU"/>
        </w:rPr>
        <w:tab/>
        <w:t xml:space="preserve">В указанную стоимость услуг не входит оплата услуг Исполнителю по авторскому сопровождению (представительство в суде, государственных органах и </w:t>
      </w:r>
      <w:r>
        <w:rPr>
          <w:rFonts w:cs="Times New Roman"/>
          <w:sz w:val="24"/>
          <w:szCs w:val="24"/>
          <w:lang w:eastAsia="ru-RU"/>
        </w:rPr>
        <w:t xml:space="preserve">т.п.</w:t>
      </w:r>
      <w:r>
        <w:rPr>
          <w:rFonts w:cs="Times New Roman"/>
          <w:sz w:val="24"/>
          <w:szCs w:val="24"/>
          <w:lang w:eastAsia="ru-RU"/>
        </w:rPr>
        <w:t xml:space="preserve">) и возм</w:t>
      </w:r>
      <w:r>
        <w:rPr>
          <w:rFonts w:cs="Times New Roman"/>
          <w:sz w:val="24"/>
          <w:szCs w:val="24"/>
          <w:lang w:eastAsia="ru-RU"/>
        </w:rPr>
        <w:t xml:space="preserve">ожные дополнительные работы (актуализация, копия экспертизы и т.п.) в рамках настоящего Договора. Расходы на эти цели согласовываются Сторонами и возмещаются Заказчиком на основании выставляемого Исполнителем отдельного счета с обоснованием размера затрат.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3.</w:t>
      </w:r>
      <w:r>
        <w:rPr>
          <w:rFonts w:cs="Times New Roman"/>
          <w:sz w:val="24"/>
          <w:szCs w:val="24"/>
          <w:lang w:eastAsia="ru-RU"/>
        </w:rPr>
        <w:t xml:space="preserve">3</w:t>
      </w:r>
      <w:r>
        <w:rPr>
          <w:rFonts w:cs="Times New Roman"/>
          <w:sz w:val="24"/>
          <w:szCs w:val="24"/>
          <w:lang w:eastAsia="ru-RU"/>
        </w:rPr>
        <w:t xml:space="preserve">.</w:t>
      </w:r>
      <w:r>
        <w:rPr>
          <w:rFonts w:cs="Times New Roman"/>
          <w:sz w:val="24"/>
          <w:szCs w:val="24"/>
          <w:lang w:eastAsia="ru-RU"/>
        </w:rPr>
        <w:tab/>
        <w:t xml:space="preserve">В случае выявления потребности в дополнительном объеме услуг, не предусмотренных Договором, но связанных с услугами, предусмот</w:t>
      </w:r>
      <w:r>
        <w:rPr>
          <w:rFonts w:cs="Times New Roman"/>
          <w:sz w:val="24"/>
          <w:szCs w:val="24"/>
          <w:lang w:eastAsia="ru-RU"/>
        </w:rPr>
        <w:t xml:space="preserve">ренными Договору, Стороны согласовывают изменения объема оказываемых услуг с соответствующим пропорциональным изменением цены Договора. Соответствующие изменения положений Договора осуществляются путем подписания Сторонами Дополнения к настоящему Договору.</w:t>
      </w:r>
      <w:r/>
    </w:p>
    <w:p>
      <w:pPr>
        <w:jc w:val="center"/>
        <w:rPr>
          <w:rFonts w:cs="Times New Roman" w:eastAsia="Times New Roman"/>
          <w:b/>
          <w:bCs/>
          <w:sz w:val="24"/>
          <w:szCs w:val="24"/>
          <w:lang w:eastAsia="ru-RU"/>
        </w:rPr>
      </w:pPr>
      <w:r>
        <w:rPr>
          <w:rFonts w:cs="Times New Roman" w:eastAsia="Times New Roman"/>
          <w:b/>
          <w:bCs/>
          <w:sz w:val="24"/>
          <w:szCs w:val="24"/>
          <w:lang w:eastAsia="ru-RU"/>
        </w:rPr>
        <w:t xml:space="preserve">4. Ответственность Сторон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4.1. Стороны несут ответственность в соответствии с законодательством Р</w:t>
      </w:r>
      <w:r>
        <w:rPr>
          <w:rFonts w:cs="Times New Roman"/>
          <w:sz w:val="24"/>
          <w:szCs w:val="24"/>
          <w:lang w:eastAsia="ru-RU"/>
        </w:rPr>
        <w:t xml:space="preserve">оссийской Федерации.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4.2. В случае просрочки перечисления вознаграждения Исполнителю, согласно </w:t>
      </w:r>
      <w:r>
        <w:rPr>
          <w:rFonts w:cs="Times New Roman"/>
          <w:sz w:val="24"/>
          <w:szCs w:val="24"/>
          <w:lang w:eastAsia="ru-RU"/>
        </w:rPr>
        <w:t xml:space="preserve">п.п</w:t>
      </w:r>
      <w:r>
        <w:rPr>
          <w:rFonts w:cs="Times New Roman"/>
          <w:sz w:val="24"/>
          <w:szCs w:val="24"/>
          <w:lang w:eastAsia="ru-RU"/>
        </w:rPr>
        <w:t xml:space="preserve">. 3.1. настоящего договора, Исполнитель имеет право расторг</w:t>
      </w:r>
      <w:r>
        <w:rPr>
          <w:rFonts w:cs="Times New Roman"/>
          <w:sz w:val="24"/>
          <w:szCs w:val="24"/>
          <w:lang w:eastAsia="ru-RU"/>
        </w:rPr>
        <w:t xml:space="preserve">нуть договор</w:t>
      </w:r>
      <w:r>
        <w:rPr>
          <w:rFonts w:cs="Times New Roman"/>
          <w:sz w:val="24"/>
          <w:szCs w:val="24"/>
          <w:lang w:eastAsia="ru-RU"/>
        </w:rPr>
        <w:t xml:space="preserve">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4.3. В случае уклонения </w:t>
      </w:r>
      <w:r>
        <w:rPr>
          <w:rFonts w:cs="Times New Roman"/>
          <w:sz w:val="24"/>
          <w:szCs w:val="24"/>
          <w:lang w:eastAsia="ru-RU"/>
        </w:rPr>
        <w:t xml:space="preserve">Заказчика от подписания с Исполнителем Акта приема-сдачи выполненных работ Исполнитель имеет право взыскать с Заказчика убытки в полной сумме сверх неустойки, с момента получения письменного уведомления Заказчиком о выполнении работ по настоящему договору </w:t>
      </w:r>
      <w:r>
        <w:rPr>
          <w:rFonts w:cs="Times New Roman"/>
          <w:sz w:val="24"/>
          <w:szCs w:val="24"/>
          <w:lang w:eastAsia="ru-RU"/>
        </w:rPr>
        <w:t xml:space="preserve">Исполнителем.</w:t>
      </w:r>
      <w:r/>
    </w:p>
    <w:p>
      <w:pPr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5. Условия изменения и расторжения Договора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5.1. Любые изменения и дополнения к настоящему Договору имеют силу только в том случае, если они оформлены в письменной форме и подписаны обеими </w:t>
      </w:r>
      <w:r>
        <w:rPr>
          <w:rFonts w:cs="Times New Roman"/>
          <w:sz w:val="24"/>
          <w:szCs w:val="24"/>
          <w:lang w:eastAsia="ru-RU"/>
        </w:rPr>
        <w:t xml:space="preserve">сторонами.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5.2. Договор может быть расторгнут досрочно по соглашению Сторон.</w:t>
      </w:r>
      <w:r/>
    </w:p>
    <w:p>
      <w:pPr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6. </w:t>
      </w:r>
      <w:r>
        <w:rPr>
          <w:rFonts w:cs="Times New Roman"/>
          <w:b/>
          <w:sz w:val="24"/>
          <w:szCs w:val="24"/>
          <w:lang w:eastAsia="ru-RU"/>
        </w:rPr>
        <w:t xml:space="preserve">Срок и порядок оказания услуг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6.1. Договор вступает в силу с момента подписания Договора и действует до выполнения Сторонами своих обязательств по договору в полном объеме.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6.2.</w:t>
      </w:r>
      <w:r>
        <w:rPr>
          <w:rFonts w:cs="Times New Roman"/>
          <w:sz w:val="24"/>
          <w:szCs w:val="24"/>
          <w:lang w:eastAsia="ru-RU"/>
        </w:rPr>
        <w:tab/>
        <w:t xml:space="preserve">Датой начала оказания услуг считается дата предоставления Заказчиком всей необходимой документации и произведенной Заказчиком предварительной оплаты на расчетный счет Исполнителя.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6.3.</w:t>
      </w:r>
      <w:r>
        <w:rPr>
          <w:rFonts w:cs="Times New Roman"/>
          <w:sz w:val="24"/>
          <w:szCs w:val="24"/>
          <w:lang w:eastAsia="ru-RU"/>
        </w:rPr>
        <w:tab/>
        <w:t xml:space="preserve">В случае задержки и/или предоставления неполной информации по Объектам, срок выполнения услуг увеличивается на каждый день задержки.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</w:rPr>
        <w:t xml:space="preserve">6.4.</w:t>
      </w:r>
      <w:r>
        <w:rPr>
          <w:rFonts w:cs="Times New Roman" w:eastAsia="Times New Roman"/>
          <w:sz w:val="24"/>
          <w:szCs w:val="24"/>
        </w:rPr>
        <w:tab/>
        <w:t xml:space="preserve">При необходимости получения Заказчиком дополнительного экземпляра Отчета, Заказчик несет дополнительные расходы на оформление этого экземпляра.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6.5</w:t>
      </w:r>
      <w:r>
        <w:rPr>
          <w:rFonts w:cs="Times New Roman"/>
          <w:sz w:val="24"/>
          <w:szCs w:val="24"/>
          <w:lang w:eastAsia="ru-RU"/>
        </w:rPr>
        <w:t xml:space="preserve">. Срок оказания Исполнителем услуг по настоящему дого</w:t>
      </w:r>
      <w:r>
        <w:rPr>
          <w:rFonts w:cs="Times New Roman"/>
          <w:sz w:val="24"/>
          <w:szCs w:val="24"/>
          <w:lang w:eastAsia="ru-RU"/>
        </w:rPr>
        <w:t xml:space="preserve">вору </w:t>
      </w:r>
      <w:r>
        <w:rPr>
          <w:rFonts w:cs="Times New Roman"/>
          <w:sz w:val="24"/>
          <w:szCs w:val="24"/>
          <w:lang w:eastAsia="ru-RU"/>
        </w:rPr>
        <w:t xml:space="preserve">составляет </w:t>
      </w:r>
      <w:r>
        <w:rPr>
          <w:rFonts w:cs="Times New Roman"/>
          <w:sz w:val="24"/>
          <w:szCs w:val="24"/>
          <w:lang w:eastAsia="ru-RU"/>
        </w:rPr>
        <w:t xml:space="preserve">10</w:t>
      </w:r>
      <w:r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 xml:space="preserve">Десять</w:t>
      </w:r>
      <w:r>
        <w:rPr>
          <w:rFonts w:cs="Times New Roman"/>
          <w:sz w:val="24"/>
          <w:szCs w:val="24"/>
          <w:lang w:eastAsia="ru-RU"/>
        </w:rPr>
        <w:t xml:space="preserve">) рабочих </w:t>
      </w:r>
      <w:r>
        <w:rPr>
          <w:rFonts w:cs="Times New Roman"/>
          <w:sz w:val="24"/>
          <w:szCs w:val="24"/>
          <w:lang w:eastAsia="ru-RU"/>
        </w:rPr>
        <w:t xml:space="preserve">дней </w:t>
      </w:r>
      <w:r>
        <w:rPr>
          <w:rFonts w:cs="Times New Roman"/>
          <w:sz w:val="24"/>
          <w:szCs w:val="24"/>
          <w:lang w:eastAsia="ru-RU"/>
        </w:rPr>
        <w:t xml:space="preserve"> с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момента выполнения п. 6.2.</w:t>
      </w:r>
      <w:r/>
    </w:p>
    <w:p>
      <w:pPr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7.1. При заключении настоящего Договора Исполнитель предоставил Заказчику информацию о требованиях Федерального закона №73-ФЗ от 31</w:t>
      </w:r>
      <w:r>
        <w:rPr>
          <w:rFonts w:cs="Times New Roman"/>
          <w:sz w:val="24"/>
          <w:szCs w:val="24"/>
          <w:lang w:eastAsia="ru-RU"/>
        </w:rPr>
        <w:t xml:space="preserve"> мая 2001 г. от 31 мая 2001 г. «</w:t>
      </w:r>
      <w:r>
        <w:rPr>
          <w:rFonts w:cs="Times New Roman"/>
          <w:sz w:val="24"/>
          <w:szCs w:val="24"/>
          <w:lang w:eastAsia="ru-RU"/>
        </w:rPr>
        <w:t xml:space="preserve">О государственной судебной экспертной деяте</w:t>
      </w:r>
      <w:r>
        <w:rPr>
          <w:rFonts w:cs="Times New Roman"/>
          <w:sz w:val="24"/>
          <w:szCs w:val="24"/>
          <w:lang w:eastAsia="ru-RU"/>
        </w:rPr>
        <w:t xml:space="preserve">льности в Российской Федерации»</w:t>
      </w:r>
      <w:r>
        <w:rPr>
          <w:rFonts w:cs="Times New Roman"/>
          <w:sz w:val="24"/>
          <w:szCs w:val="24"/>
          <w:lang w:eastAsia="ru-RU"/>
        </w:rPr>
        <w:t xml:space="preserve">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7.2. Все споры по настоящему договору Стороны будут разрешать путем переговоров, а при невозможности такого урегулирования в течение 1 месяца - в судебном порядке в соответствии с законодательством РФ.</w:t>
      </w:r>
      <w:r/>
    </w:p>
    <w:p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7.3. Настоящий Договор составлен в </w:t>
      </w:r>
      <w:r>
        <w:rPr>
          <w:rFonts w:cs="Times New Roman"/>
          <w:sz w:val="24"/>
          <w:szCs w:val="24"/>
          <w:lang w:eastAsia="ru-RU"/>
        </w:rPr>
        <w:t xml:space="preserve">2</w:t>
      </w:r>
      <w:r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 xml:space="preserve">двух</w:t>
      </w:r>
      <w:r>
        <w:rPr>
          <w:rFonts w:cs="Times New Roman"/>
          <w:sz w:val="24"/>
          <w:szCs w:val="24"/>
          <w:lang w:eastAsia="ru-RU"/>
        </w:rPr>
        <w:t xml:space="preserve">) экземплярах, имеющих равную юридическую силу, </w:t>
      </w:r>
      <w:r>
        <w:rPr>
          <w:rFonts w:cs="Times New Roman"/>
          <w:sz w:val="24"/>
          <w:szCs w:val="24"/>
          <w:lang w:eastAsia="ru-RU"/>
        </w:rPr>
        <w:t xml:space="preserve">по 1 (одному) экземпляру для каждой из Сторон. </w:t>
      </w:r>
      <w:r/>
    </w:p>
    <w:p>
      <w:pPr>
        <w:jc w:val="center"/>
        <w:spacing w:after="200" w:before="0"/>
        <w:rPr>
          <w:rFonts w:cs="Times New Roman" w:eastAsia="Times New Roman"/>
          <w:b/>
          <w:bCs/>
          <w:sz w:val="24"/>
          <w:szCs w:val="24"/>
          <w:lang w:eastAsia="ru-RU"/>
        </w:rPr>
      </w:pPr>
      <w:r>
        <w:rPr>
          <w:rFonts w:cs="Times New Roman" w:eastAsia="Times New Roman"/>
          <w:b/>
          <w:bCs/>
          <w:sz w:val="24"/>
          <w:szCs w:val="24"/>
          <w:lang w:eastAsia="ru-RU"/>
        </w:rPr>
        <w:t xml:space="preserve">8. Адреса, реквизиты и подписи Сторон</w:t>
      </w:r>
      <w:r/>
    </w:p>
    <w:p>
      <w:pPr>
        <w:ind w:left="93"/>
        <w:jc w:val="center"/>
        <w:spacing w:lineRule="auto" w:line="240" w:after="0"/>
        <w:tabs>
          <w:tab w:val="left" w:pos="5501" w:leader="none"/>
          <w:tab w:val="left" w:pos="6629" w:leader="none"/>
          <w:tab w:val="left" w:pos="7707" w:leader="none"/>
          <w:tab w:val="left" w:pos="8785" w:leader="none"/>
        </w:tabs>
        <w:rPr>
          <w:rFonts w:cs="Times New Roman" w:eastAsia="Times New Roman"/>
          <w:b/>
          <w:bCs/>
          <w:sz w:val="24"/>
          <w:szCs w:val="24"/>
          <w:lang w:eastAsia="ru-RU"/>
        </w:rPr>
      </w:pPr>
      <w:r>
        <w:rPr>
          <w:rFonts w:cs="Times New Roman" w:eastAsia="Times New Roman"/>
          <w:b/>
          <w:bCs/>
          <w:sz w:val="24"/>
          <w:szCs w:val="24"/>
          <w:lang w:eastAsia="ru-RU"/>
        </w:rPr>
      </w:r>
      <w:r/>
    </w:p>
    <w:tbl>
      <w:tblPr>
        <w:tblStyle w:val="835"/>
        <w:tblW w:w="0" w:type="auto"/>
        <w:tblInd w:w="93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34"/>
      </w:tblGrid>
      <w:tr>
        <w:trPr/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Исполнитель:</w:t>
            </w:r>
            <w:r/>
          </w:p>
        </w:tc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Заказчик:</w:t>
            </w:r>
            <w:r/>
          </w:p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«Союз-Эксперт»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Почтовый адрес: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г.Москва</w:t>
            </w:r>
            <w:r>
              <w:rPr>
                <w:sz w:val="24"/>
                <w:szCs w:val="24"/>
              </w:rPr>
              <w:t xml:space="preserve">, ул. Удальцова,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д.33,пом.</w:t>
            </w:r>
            <w:r>
              <w:rPr>
                <w:sz w:val="24"/>
                <w:szCs w:val="24"/>
              </w:rPr>
              <w:t xml:space="preserve"> 63 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Юридический </w:t>
            </w:r>
            <w:r>
              <w:rPr>
                <w:b/>
                <w:sz w:val="24"/>
                <w:szCs w:val="24"/>
              </w:rPr>
              <w:t xml:space="preserve">адрес:</w:t>
            </w:r>
            <w:r>
              <w:rPr>
                <w:sz w:val="24"/>
                <w:szCs w:val="24"/>
              </w:rPr>
              <w:t xml:space="preserve">Москва</w:t>
            </w:r>
            <w:r>
              <w:rPr>
                <w:sz w:val="24"/>
                <w:szCs w:val="24"/>
              </w:rPr>
              <w:t xml:space="preserve">, </w:t>
            </w:r>
            <w:r/>
          </w:p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Удальцова, 33, пом. 63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</w:t>
            </w:r>
            <w:r>
              <w:rPr>
                <w:b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7725541112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КПП</w:t>
            </w:r>
            <w:r>
              <w:rPr>
                <w:b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772901001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р/с:</w:t>
            </w:r>
            <w:r>
              <w:rPr>
                <w:sz w:val="24"/>
                <w:szCs w:val="24"/>
              </w:rPr>
              <w:t xml:space="preserve">40702810200660000095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Банк:</w:t>
            </w:r>
            <w:r>
              <w:rPr>
                <w:sz w:val="24"/>
                <w:szCs w:val="24"/>
              </w:rPr>
              <w:t xml:space="preserve"> ПАО «Московский кредитный банк»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БИК</w:t>
            </w:r>
            <w:r>
              <w:rPr>
                <w:b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044525659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к/с:</w:t>
            </w:r>
            <w:r>
              <w:rPr>
                <w:sz w:val="24"/>
                <w:szCs w:val="24"/>
              </w:rPr>
              <w:t xml:space="preserve">30101810745250000659</w:t>
            </w:r>
            <w:r/>
          </w:p>
        </w:tc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директор </w:t>
            </w:r>
            <w:r/>
          </w:p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«Союз-Эксперт»</w:t>
            </w:r>
            <w:r/>
          </w:p>
        </w:tc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_______________________/</w:t>
            </w:r>
            <w:r>
              <w:rPr>
                <w:b/>
                <w:sz w:val="24"/>
                <w:szCs w:val="24"/>
              </w:rPr>
              <w:t xml:space="preserve">Хомутова С.А.</w:t>
            </w:r>
            <w:r/>
          </w:p>
        </w:tc>
        <w:tc>
          <w:tcPr>
            <w:tcW w:w="4998" w:type="dxa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_______________________/</w:t>
            </w:r>
            <w:r/>
          </w:p>
        </w:tc>
      </w:tr>
    </w:tbl>
    <w:p>
      <w:pPr>
        <w:jc w:val="left"/>
        <w:spacing w:after="200" w:before="0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 w:before="0"/>
      </w:pPr>
      <w:r>
        <w:separator/>
      </w:r>
      <w:r/>
    </w:p>
  </w:endnote>
  <w:endnote w:type="continuationSeparator" w:id="0">
    <w:p>
      <w:pPr>
        <w:spacing w:lineRule="auto" w:line="240" w:after="0" w:before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4811229"/>
      <w:rPr/>
    </w:sdtPr>
    <w:sdtContent>
      <w:p>
        <w:pPr>
          <w:pStyle w:val="84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 w:before="0"/>
      </w:pPr>
      <w:r>
        <w:separator/>
      </w:r>
      <w:r/>
    </w:p>
  </w:footnote>
  <w:footnote w:type="continuationSeparator" w:id="0">
    <w:p>
      <w:pPr>
        <w:spacing w:lineRule="auto" w:line="240" w:after="0" w:before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29"/>
    <w:next w:val="829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0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29"/>
    <w:next w:val="829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0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29"/>
    <w:next w:val="829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0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29"/>
    <w:next w:val="829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0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29"/>
    <w:next w:val="829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0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29"/>
    <w:next w:val="829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29"/>
    <w:next w:val="829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0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29"/>
    <w:next w:val="829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0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29"/>
    <w:next w:val="829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0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Title"/>
    <w:basedOn w:val="829"/>
    <w:next w:val="829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0"/>
    <w:link w:val="674"/>
    <w:uiPriority w:val="10"/>
    <w:rPr>
      <w:sz w:val="48"/>
      <w:szCs w:val="48"/>
    </w:rPr>
  </w:style>
  <w:style w:type="paragraph" w:styleId="676">
    <w:name w:val="Subtitle"/>
    <w:basedOn w:val="829"/>
    <w:next w:val="829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0"/>
    <w:link w:val="676"/>
    <w:uiPriority w:val="11"/>
    <w:rPr>
      <w:sz w:val="24"/>
      <w:szCs w:val="24"/>
    </w:rPr>
  </w:style>
  <w:style w:type="paragraph" w:styleId="678">
    <w:name w:val="Quote"/>
    <w:basedOn w:val="829"/>
    <w:next w:val="829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29"/>
    <w:next w:val="829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0"/>
    <w:link w:val="839"/>
    <w:uiPriority w:val="99"/>
  </w:style>
  <w:style w:type="character" w:styleId="683">
    <w:name w:val="Footer Char"/>
    <w:basedOn w:val="830"/>
    <w:link w:val="841"/>
    <w:uiPriority w:val="99"/>
  </w:style>
  <w:style w:type="paragraph" w:styleId="684">
    <w:name w:val="Caption"/>
    <w:basedOn w:val="829"/>
    <w:next w:val="8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41"/>
    <w:uiPriority w:val="99"/>
  </w:style>
  <w:style w:type="table" w:styleId="686">
    <w:name w:val="Table Grid Light"/>
    <w:basedOn w:val="8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4 - Accent 1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5">
    <w:name w:val="Grid Table 4 - Accent 2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6">
    <w:name w:val="Grid Table 4 - Accent 3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7">
    <w:name w:val="Grid Table 4 - Accent 4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8">
    <w:name w:val="Grid Table 4 - Accent 5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9">
    <w:name w:val="Grid Table 4 - Accent 6"/>
    <w:basedOn w:val="8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0">
    <w:name w:val="Grid Table 5 Dark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7">
    <w:name w:val="Grid Table 6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9">
    <w:name w:val="List Table 2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0">
    <w:name w:val="List Table 2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1">
    <w:name w:val="List Table 2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2">
    <w:name w:val="List Table 2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3">
    <w:name w:val="List Table 2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4">
    <w:name w:val="List Table 2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5">
    <w:name w:val="List Table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7">
    <w:name w:val="List Table 6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8">
    <w:name w:val="List Table 6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List Table 6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0">
    <w:name w:val="List Table 6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List Table 6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2">
    <w:name w:val="List Table 6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3">
    <w:name w:val="List Table 7 Colorful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Lined - Accent 1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Lined - Accent 2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Lined - Accent 3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Lined - Accent 4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Lined - Accent 5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Lined - Accent 6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 &amp; Lined - Accent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Bordered &amp; Lined - Accent 1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Bordered &amp; Lined - Accent 2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Bordered &amp; Lined - Accent 3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Bordered &amp; Lined - Accent 4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Bordered &amp; Lined - Accent 5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Bordered &amp; Lined - Accent 6"/>
    <w:basedOn w:val="8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5">
    <w:name w:val="Bordered - Accent 1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6">
    <w:name w:val="Bordered - Accent 2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7">
    <w:name w:val="Bordered - Accent 3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8">
    <w:name w:val="Bordered - Accent 4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9">
    <w:name w:val="Bordered - Accent 5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0">
    <w:name w:val="Bordered - Accent 6"/>
    <w:basedOn w:val="8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rPr>
      <w:sz w:val="18"/>
    </w:rPr>
    <w:pPr>
      <w:spacing w:lineRule="auto" w:line="240" w:after="40"/>
    </w:p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rPr>
      <w:sz w:val="20"/>
    </w:rPr>
    <w:pPr>
      <w:spacing w:lineRule="auto" w:line="240" w:after="0"/>
    </w:p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rPr>
      <w:rFonts w:ascii="Times New Roman" w:hAnsi="Times New Roman"/>
      <w:sz w:val="24"/>
    </w:rPr>
    <w:pPr>
      <w:jc w:val="both"/>
      <w:spacing w:after="160" w:before="120"/>
    </w:p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Body Text 2"/>
    <w:basedOn w:val="829"/>
    <w:link w:val="834"/>
    <w:rPr>
      <w:rFonts w:cs="Times New Roman" w:eastAsia="Times New Roman"/>
      <w:sz w:val="20"/>
      <w:szCs w:val="20"/>
    </w:rPr>
    <w:pPr>
      <w:spacing w:lineRule="auto" w:line="240" w:after="100" w:afterAutospacing="1" w:before="100" w:beforeAutospacing="1"/>
    </w:pPr>
  </w:style>
  <w:style w:type="character" w:styleId="834" w:customStyle="1">
    <w:name w:val="Основной текст 2 Знак"/>
    <w:basedOn w:val="830"/>
    <w:link w:val="833"/>
    <w:rPr>
      <w:rFonts w:ascii="Times New Roman" w:hAnsi="Times New Roman" w:cs="Times New Roman" w:eastAsia="Times New Roman"/>
      <w:sz w:val="20"/>
      <w:szCs w:val="20"/>
    </w:rPr>
  </w:style>
  <w:style w:type="table" w:styleId="835">
    <w:name w:val="Table Grid"/>
    <w:basedOn w:val="83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6">
    <w:name w:val="No Spacing"/>
    <w:qFormat/>
    <w:uiPriority w:val="1"/>
    <w:rPr>
      <w:rFonts w:ascii="Times New Roman" w:hAnsi="Times New Roman"/>
      <w:sz w:val="24"/>
    </w:rPr>
    <w:pPr>
      <w:jc w:val="both"/>
      <w:spacing w:lineRule="auto" w:line="240" w:after="0"/>
    </w:pPr>
  </w:style>
  <w:style w:type="paragraph" w:styleId="837">
    <w:name w:val="Balloon Text"/>
    <w:basedOn w:val="829"/>
    <w:link w:val="83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 w:before="0"/>
    </w:pPr>
  </w:style>
  <w:style w:type="character" w:styleId="838" w:customStyle="1">
    <w:name w:val="Текст выноски Знак"/>
    <w:basedOn w:val="830"/>
    <w:link w:val="837"/>
    <w:uiPriority w:val="99"/>
    <w:semiHidden/>
    <w:rPr>
      <w:rFonts w:ascii="Segoe UI" w:hAnsi="Segoe UI" w:cs="Segoe UI"/>
      <w:sz w:val="18"/>
      <w:szCs w:val="18"/>
    </w:rPr>
  </w:style>
  <w:style w:type="paragraph" w:styleId="839">
    <w:name w:val="Header"/>
    <w:basedOn w:val="829"/>
    <w:link w:val="840"/>
    <w:uiPriority w:val="99"/>
    <w:unhideWhenUsed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0"/>
    <w:link w:val="839"/>
    <w:uiPriority w:val="99"/>
    <w:rPr>
      <w:rFonts w:ascii="Times New Roman" w:hAnsi="Times New Roman"/>
      <w:sz w:val="24"/>
    </w:rPr>
  </w:style>
  <w:style w:type="paragraph" w:styleId="841">
    <w:name w:val="Footer"/>
    <w:basedOn w:val="829"/>
    <w:link w:val="842"/>
    <w:uiPriority w:val="99"/>
    <w:unhideWhenUsed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0"/>
    <w:link w:val="841"/>
    <w:uiPriority w:val="99"/>
    <w:rPr>
      <w:rFonts w:ascii="Times New Roman" w:hAnsi="Times New Roman"/>
      <w:sz w:val="24"/>
    </w:rPr>
  </w:style>
  <w:style w:type="paragraph" w:styleId="843">
    <w:name w:val="List Paragraph"/>
    <w:basedOn w:val="82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2E7C9CA-A0D9-432F-91A6-A01A288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GHP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Екатерина Субботина</cp:lastModifiedBy>
  <cp:revision>8</cp:revision>
  <dcterms:created xsi:type="dcterms:W3CDTF">2021-02-02T10:46:00Z</dcterms:created>
  <dcterms:modified xsi:type="dcterms:W3CDTF">2021-08-05T07:12:19Z</dcterms:modified>
</cp:coreProperties>
</file>